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684" w:rsidRPr="00BF2684" w:rsidRDefault="00BF2684" w:rsidP="00BF2684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</w:t>
      </w:r>
      <w:r w:rsidR="00ED043E" w:rsidRPr="00BF26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67707" w:rsidRPr="00BF268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D043E" w:rsidRPr="00BF2684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D043E" w:rsidRPr="00BF2684">
        <w:rPr>
          <w:rFonts w:ascii="Times New Roman" w:hAnsi="Times New Roman" w:cs="Times New Roman"/>
          <w:sz w:val="24"/>
          <w:szCs w:val="24"/>
        </w:rPr>
        <w:t xml:space="preserve">Книга, набранная с помощью компьютера, содержит 150 страниц; на каждой странице - 40 строк, в каждой строке - 60 символов. Каков объем информации в книге? </w:t>
      </w:r>
      <w:r w:rsidR="00ED043E" w:rsidRPr="00BF2684">
        <w:rPr>
          <w:rFonts w:ascii="Times New Roman" w:hAnsi="Times New Roman" w:cs="Times New Roman"/>
          <w:sz w:val="24"/>
          <w:szCs w:val="24"/>
        </w:rPr>
        <w:br/>
      </w:r>
    </w:p>
    <w:p w:rsidR="00B67707" w:rsidRPr="00B67707" w:rsidRDefault="00B67707" w:rsidP="00BF2684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77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r w:rsidRPr="00B677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да</w:t>
      </w:r>
      <w:r w:rsidRPr="00B677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 xml:space="preserve">ние </w:t>
      </w:r>
      <w:r w:rsidRPr="00BF26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B677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Костя за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сал IP-адрес школь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сер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 на лист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 бу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 и по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жил его в кар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ман курт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ки. Ко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 мама слу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чай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по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ла курт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ку вме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сте с за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пис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кой. После стир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 Костя об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на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жил в кар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 че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 об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рыв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с фраг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IP-ад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са. Эти фраг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обо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бук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  <w:proofErr w:type="gramStart"/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Б, В и Г:</w:t>
      </w:r>
    </w:p>
    <w:p w:rsidR="00B67707" w:rsidRPr="00B67707" w:rsidRDefault="00B67707" w:rsidP="00BF26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0"/>
        <w:gridCol w:w="1005"/>
        <w:gridCol w:w="1005"/>
        <w:gridCol w:w="1020"/>
      </w:tblGrid>
      <w:tr w:rsidR="00B67707" w:rsidRPr="00B67707" w:rsidTr="00B67707">
        <w:trPr>
          <w:tblCellSpacing w:w="15" w:type="dxa"/>
        </w:trPr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BAC2FF"/>
            <w:vAlign w:val="center"/>
            <w:hideMark/>
          </w:tcPr>
          <w:p w:rsidR="00B67707" w:rsidRPr="00B67707" w:rsidRDefault="00B67707" w:rsidP="00BF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66"/>
                <w:sz w:val="24"/>
                <w:szCs w:val="24"/>
                <w:lang w:eastAsia="ru-RU"/>
              </w:rPr>
            </w:pPr>
            <w:r w:rsidRPr="00B67707">
              <w:rPr>
                <w:rFonts w:ascii="Times New Roman" w:eastAsia="Times New Roman" w:hAnsi="Times New Roman" w:cs="Times New Roman"/>
                <w:b/>
                <w:bCs/>
                <w:color w:val="000066"/>
                <w:sz w:val="24"/>
                <w:szCs w:val="24"/>
                <w:lang w:eastAsia="ru-RU"/>
              </w:rPr>
              <w:t>.33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BAC2FF"/>
            <w:vAlign w:val="center"/>
            <w:hideMark/>
          </w:tcPr>
          <w:p w:rsidR="00B67707" w:rsidRPr="00B67707" w:rsidRDefault="00B67707" w:rsidP="00BF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66"/>
                <w:sz w:val="24"/>
                <w:szCs w:val="24"/>
                <w:lang w:eastAsia="ru-RU"/>
              </w:rPr>
            </w:pPr>
            <w:r w:rsidRPr="00B67707">
              <w:rPr>
                <w:rFonts w:ascii="Times New Roman" w:eastAsia="Times New Roman" w:hAnsi="Times New Roman" w:cs="Times New Roman"/>
                <w:b/>
                <w:bCs/>
                <w:color w:val="000066"/>
                <w:sz w:val="24"/>
                <w:szCs w:val="24"/>
                <w:lang w:eastAsia="ru-RU"/>
              </w:rPr>
              <w:t>3.232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BAC2FF"/>
            <w:vAlign w:val="center"/>
            <w:hideMark/>
          </w:tcPr>
          <w:p w:rsidR="00B67707" w:rsidRPr="00B67707" w:rsidRDefault="00B67707" w:rsidP="00BF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66"/>
                <w:sz w:val="24"/>
                <w:szCs w:val="24"/>
                <w:lang w:eastAsia="ru-RU"/>
              </w:rPr>
            </w:pPr>
            <w:r w:rsidRPr="00B67707">
              <w:rPr>
                <w:rFonts w:ascii="Times New Roman" w:eastAsia="Times New Roman" w:hAnsi="Times New Roman" w:cs="Times New Roman"/>
                <w:b/>
                <w:bCs/>
                <w:color w:val="000066"/>
                <w:sz w:val="24"/>
                <w:szCs w:val="24"/>
                <w:lang w:eastAsia="ru-RU"/>
              </w:rPr>
              <w:t>3.20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BAC2FF"/>
            <w:vAlign w:val="center"/>
            <w:hideMark/>
          </w:tcPr>
          <w:p w:rsidR="00B67707" w:rsidRPr="00B67707" w:rsidRDefault="00B67707" w:rsidP="00BF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66"/>
                <w:sz w:val="24"/>
                <w:szCs w:val="24"/>
                <w:lang w:eastAsia="ru-RU"/>
              </w:rPr>
            </w:pPr>
            <w:r w:rsidRPr="00B67707">
              <w:rPr>
                <w:rFonts w:ascii="Times New Roman" w:eastAsia="Times New Roman" w:hAnsi="Times New Roman" w:cs="Times New Roman"/>
                <w:b/>
                <w:bCs/>
                <w:color w:val="000066"/>
                <w:sz w:val="24"/>
                <w:szCs w:val="24"/>
                <w:lang w:eastAsia="ru-RU"/>
              </w:rPr>
              <w:t>23</w:t>
            </w:r>
          </w:p>
        </w:tc>
      </w:tr>
      <w:tr w:rsidR="00B67707" w:rsidRPr="00B67707" w:rsidTr="00B677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7707" w:rsidRPr="00B67707" w:rsidRDefault="00B67707" w:rsidP="00BF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:rsidR="00B67707" w:rsidRPr="00B67707" w:rsidRDefault="00B67707" w:rsidP="00BF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:rsidR="00B67707" w:rsidRPr="00B67707" w:rsidRDefault="00B67707" w:rsidP="00BF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B67707" w:rsidRPr="00B67707" w:rsidRDefault="00B67707" w:rsidP="00BF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77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</w:tbl>
    <w:p w:rsidR="00B67707" w:rsidRPr="00B67707" w:rsidRDefault="00B67707" w:rsidP="00BF26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67707" w:rsidRPr="00B67707" w:rsidRDefault="00B67707" w:rsidP="00BF26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ста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IP-адрес. В от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ука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по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сле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букв, обо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щих фраг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ты, в по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ряд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ке, со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щем IP-ад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B67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су.</w:t>
      </w:r>
    </w:p>
    <w:p w:rsidR="00B67707" w:rsidRPr="00BF2684" w:rsidRDefault="00B67707" w:rsidP="00BF26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4684" w:rsidRPr="00204684" w:rsidRDefault="00204684" w:rsidP="00BF26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46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r w:rsidRPr="002046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да</w:t>
      </w:r>
      <w:r w:rsidRPr="002046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 xml:space="preserve">ние </w:t>
      </w:r>
      <w:r w:rsidR="00B67707" w:rsidRPr="00BF26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2046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таб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це при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за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про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сы к по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ис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 сер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ру. Рас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жи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коды за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про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сов в по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ряд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 воз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рас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ко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 стра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ниц, ко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рые нашёл по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ис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вый сер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вер по каж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 за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про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су. Для обо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ния ло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опе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 «ИЛИ» в за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про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се ис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поль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сим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вол «|», а для ло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ской опе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 «И</w:t>
      </w:r>
      <w:proofErr w:type="gramStart"/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 — «&amp;»:</w:t>
      </w:r>
      <w:proofErr w:type="gramEnd"/>
    </w:p>
    <w:p w:rsidR="00204684" w:rsidRPr="00204684" w:rsidRDefault="00204684" w:rsidP="00BF26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1"/>
        <w:gridCol w:w="4227"/>
      </w:tblGrid>
      <w:tr w:rsidR="00204684" w:rsidRPr="00204684" w:rsidTr="00204684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BAC2FF"/>
            <w:vAlign w:val="center"/>
            <w:hideMark/>
          </w:tcPr>
          <w:p w:rsidR="00204684" w:rsidRPr="00204684" w:rsidRDefault="00204684" w:rsidP="00BF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66"/>
                <w:sz w:val="24"/>
                <w:szCs w:val="24"/>
                <w:lang w:eastAsia="ru-RU"/>
              </w:rPr>
            </w:pPr>
            <w:r w:rsidRPr="00204684">
              <w:rPr>
                <w:rFonts w:ascii="Times New Roman" w:eastAsia="Times New Roman" w:hAnsi="Times New Roman" w:cs="Times New Roman"/>
                <w:b/>
                <w:bCs/>
                <w:color w:val="000066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BAC2FF"/>
            <w:vAlign w:val="center"/>
            <w:hideMark/>
          </w:tcPr>
          <w:p w:rsidR="00204684" w:rsidRPr="00204684" w:rsidRDefault="00204684" w:rsidP="00BF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66"/>
                <w:sz w:val="24"/>
                <w:szCs w:val="24"/>
                <w:lang w:eastAsia="ru-RU"/>
              </w:rPr>
            </w:pPr>
            <w:r w:rsidRPr="00204684">
              <w:rPr>
                <w:rFonts w:ascii="Times New Roman" w:eastAsia="Times New Roman" w:hAnsi="Times New Roman" w:cs="Times New Roman"/>
                <w:b/>
                <w:bCs/>
                <w:color w:val="000066"/>
                <w:sz w:val="24"/>
                <w:szCs w:val="24"/>
                <w:lang w:eastAsia="ru-RU"/>
              </w:rPr>
              <w:t>За</w:t>
            </w:r>
            <w:r w:rsidRPr="00204684">
              <w:rPr>
                <w:rFonts w:ascii="Times New Roman" w:eastAsia="Times New Roman" w:hAnsi="Times New Roman" w:cs="Times New Roman"/>
                <w:b/>
                <w:bCs/>
                <w:color w:val="000066"/>
                <w:sz w:val="24"/>
                <w:szCs w:val="24"/>
                <w:lang w:eastAsia="ru-RU"/>
              </w:rPr>
              <w:softHyphen/>
              <w:t>прос</w:t>
            </w:r>
          </w:p>
        </w:tc>
      </w:tr>
      <w:tr w:rsidR="00204684" w:rsidRPr="00204684" w:rsidTr="002046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4684" w:rsidRPr="00204684" w:rsidRDefault="00204684" w:rsidP="00BF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:rsidR="00204684" w:rsidRPr="00204684" w:rsidRDefault="00204684" w:rsidP="00BF2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</w:t>
            </w:r>
            <w:r w:rsidRPr="00204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ска</w:t>
            </w:r>
            <w:r w:rsidRPr="00204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зы &amp; Тол</w:t>
            </w:r>
            <w:r w:rsidRPr="00204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стой &amp; Чехов &amp; по</w:t>
            </w:r>
            <w:r w:rsidRPr="00204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</w:t>
            </w:r>
            <w:r w:rsidRPr="00204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сти</w:t>
            </w:r>
          </w:p>
        </w:tc>
      </w:tr>
      <w:tr w:rsidR="00204684" w:rsidRPr="00204684" w:rsidTr="002046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4684" w:rsidRPr="00204684" w:rsidRDefault="00204684" w:rsidP="00BF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:rsidR="00204684" w:rsidRPr="00204684" w:rsidRDefault="00204684" w:rsidP="00BF2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(рас</w:t>
            </w:r>
            <w:r w:rsidRPr="00204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ска</w:t>
            </w:r>
            <w:r w:rsidRPr="00204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зы | Тол</w:t>
            </w:r>
            <w:r w:rsidRPr="00204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стой) &amp; (Чехов | по</w:t>
            </w:r>
            <w:r w:rsidRPr="00204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</w:t>
            </w:r>
            <w:r w:rsidRPr="00204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сти)</w:t>
            </w:r>
          </w:p>
        </w:tc>
      </w:tr>
      <w:tr w:rsidR="00204684" w:rsidRPr="00204684" w:rsidTr="002046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4684" w:rsidRPr="00204684" w:rsidRDefault="00204684" w:rsidP="00BF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204684" w:rsidRPr="00204684" w:rsidRDefault="00204684" w:rsidP="00BF2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(рас</w:t>
            </w:r>
            <w:r w:rsidRPr="00204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ска</w:t>
            </w:r>
            <w:r w:rsidRPr="00204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зы | Тол</w:t>
            </w:r>
            <w:r w:rsidRPr="00204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стой) &amp; Чехов</w:t>
            </w:r>
          </w:p>
        </w:tc>
      </w:tr>
      <w:tr w:rsidR="00204684" w:rsidRPr="00204684" w:rsidTr="00204684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4684" w:rsidRPr="00204684" w:rsidRDefault="00204684" w:rsidP="00BF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vAlign w:val="center"/>
            <w:hideMark/>
          </w:tcPr>
          <w:p w:rsidR="00204684" w:rsidRPr="00204684" w:rsidRDefault="00204684" w:rsidP="00BF26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4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</w:t>
            </w:r>
            <w:r w:rsidRPr="00204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стой | рас</w:t>
            </w:r>
            <w:r w:rsidRPr="00204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ска</w:t>
            </w:r>
            <w:r w:rsidRPr="00204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зы | по</w:t>
            </w:r>
            <w:r w:rsidRPr="00204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ве</w:t>
            </w:r>
            <w:r w:rsidRPr="002046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сти</w:t>
            </w:r>
          </w:p>
        </w:tc>
      </w:tr>
    </w:tbl>
    <w:p w:rsidR="00204684" w:rsidRPr="00BF2684" w:rsidRDefault="00204684" w:rsidP="00BF26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F268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</w:p>
    <w:p w:rsidR="00204684" w:rsidRPr="00BF2684" w:rsidRDefault="00204684" w:rsidP="00BF26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F2684" w:rsidRPr="00204684" w:rsidRDefault="00BF2684" w:rsidP="00BF26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46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r w:rsidRPr="002046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да</w:t>
      </w:r>
      <w:r w:rsidRPr="002046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 xml:space="preserve">ние </w:t>
      </w:r>
      <w:r w:rsidRPr="00BF26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2046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ри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сун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ке — схема дорог, свя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зы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щих го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</w:t>
      </w:r>
      <w:proofErr w:type="gramStart"/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Б, В, Г, Д, Е, Ж и К. По каж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дой до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ге можно дви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гать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толь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 в одном на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прав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нии, ука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зан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стрел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кой. Сколь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 су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ству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 раз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лич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путей из го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да</w:t>
      </w:r>
      <w:proofErr w:type="gramStart"/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город К?</w:t>
      </w:r>
    </w:p>
    <w:p w:rsidR="00204684" w:rsidRPr="00204684" w:rsidRDefault="00204684" w:rsidP="00BF26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04684" w:rsidRPr="00204684" w:rsidRDefault="00204684" w:rsidP="00BF26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</w:pPr>
      <w:r w:rsidRPr="00BF268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2573655" cy="1384935"/>
            <wp:effectExtent l="19050" t="0" r="0" b="0"/>
            <wp:docPr id="3" name="Рисунок 1" descr="http://inf.сдамгиа.рф/get_file?id=6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nf.сдамгиа.рф/get_file?id=65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655" cy="1384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04684">
        <w:rPr>
          <w:rFonts w:ascii="Times New Roman" w:eastAsia="Times New Roman" w:hAnsi="Times New Roman" w:cs="Times New Roman"/>
          <w:vanish/>
          <w:color w:val="000000"/>
          <w:spacing w:val="41"/>
          <w:sz w:val="24"/>
          <w:szCs w:val="24"/>
          <w:lang w:eastAsia="ru-RU"/>
        </w:rPr>
        <w:t>Ответ: АВБГ</w:t>
      </w:r>
    </w:p>
    <w:p w:rsidR="00ED043E" w:rsidRPr="00BF2684" w:rsidRDefault="00ED043E" w:rsidP="00BF268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204684" w:rsidRPr="00BF2684" w:rsidRDefault="00204684" w:rsidP="00BF26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4684" w:rsidRPr="00BF2684" w:rsidRDefault="00204684" w:rsidP="00BF26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04684" w:rsidRPr="00204684" w:rsidRDefault="00204684" w:rsidP="00BF26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46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r w:rsidRPr="002046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да</w:t>
      </w:r>
      <w:r w:rsidRPr="002046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 xml:space="preserve">ние </w:t>
      </w:r>
      <w:r w:rsidR="00B67707" w:rsidRPr="00BF26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2046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ступ к файлу </w:t>
      </w:r>
      <w:r w:rsidRPr="002046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book.txt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дя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на сер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ре </w:t>
      </w:r>
      <w:proofErr w:type="spellStart"/>
      <w:r w:rsidRPr="002046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bibl.ru</w:t>
      </w:r>
      <w:proofErr w:type="spellEnd"/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осу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ществ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ля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по про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лу</w:t>
      </w:r>
      <w:r w:rsidRPr="002046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2046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http</w:t>
      </w:r>
      <w:proofErr w:type="spellEnd"/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Фраг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ты ад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са файла за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ко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 бук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от</w:t>
      </w:r>
      <w:proofErr w:type="gramStart"/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Ж. За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 по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сле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ность этих букв, ко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щую адрес ука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зан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го файла в сети Ин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тер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нет.</w:t>
      </w:r>
    </w:p>
    <w:p w:rsidR="00204684" w:rsidRPr="00204684" w:rsidRDefault="00204684" w:rsidP="00BF26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04684" w:rsidRPr="00204684" w:rsidRDefault="00204684" w:rsidP="00BF26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proofErr w:type="gramStart"/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A) :</w:t>
      </w:r>
      <w:proofErr w:type="gramEnd"/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//</w:t>
      </w:r>
    </w:p>
    <w:p w:rsidR="00204684" w:rsidRPr="00204684" w:rsidRDefault="00204684" w:rsidP="00BF26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 book.</w:t>
      </w:r>
    </w:p>
    <w:p w:rsidR="00204684" w:rsidRPr="00204684" w:rsidRDefault="00204684" w:rsidP="00BF26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B) </w:t>
      </w:r>
      <w:proofErr w:type="gramStart"/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bibl</w:t>
      </w:r>
      <w:proofErr w:type="gramEnd"/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</w:p>
    <w:p w:rsidR="00204684" w:rsidRPr="00204684" w:rsidRDefault="00204684" w:rsidP="00BF26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 txt</w:t>
      </w:r>
    </w:p>
    <w:p w:rsidR="00204684" w:rsidRPr="00204684" w:rsidRDefault="00204684" w:rsidP="00BF26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.</w:t>
      </w:r>
      <w:proofErr w:type="spellStart"/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ru</w:t>
      </w:r>
      <w:proofErr w:type="spellEnd"/>
    </w:p>
    <w:p w:rsidR="00204684" w:rsidRPr="00204684" w:rsidRDefault="00204684" w:rsidP="00BF26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Е) </w:t>
      </w:r>
      <w:proofErr w:type="spellStart"/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</w:t>
      </w:r>
      <w:proofErr w:type="spellEnd"/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04684" w:rsidRPr="00204684" w:rsidRDefault="00204684" w:rsidP="00BF26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Ж)/</w:t>
      </w:r>
    </w:p>
    <w:p w:rsidR="00ED043E" w:rsidRPr="00BF2684" w:rsidRDefault="00ED043E" w:rsidP="00BF2684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BF2684" w:rsidRDefault="00BF2684" w:rsidP="00BF268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46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r w:rsidRPr="002046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да</w:t>
      </w:r>
      <w:r w:rsidRPr="002046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 xml:space="preserve">ние </w:t>
      </w:r>
      <w:r w:rsidRPr="00BF26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2046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2046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05DE3" w:rsidRPr="00F05D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Документ объёмом 20 Мбайт можно передать с одного компьютера на другой двумя способами. </w:t>
      </w:r>
    </w:p>
    <w:p w:rsidR="00BF2684" w:rsidRDefault="00F05DE3" w:rsidP="00BF268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5D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 Сжать архиватором, передать архив по каналу связи, распаковать. </w:t>
      </w:r>
    </w:p>
    <w:p w:rsidR="00BF2684" w:rsidRDefault="00BF2684" w:rsidP="00BF268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Б. </w:t>
      </w:r>
      <w:r w:rsidR="00F05DE3" w:rsidRPr="00F05D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Передать по каналу связи без использования архиватора. </w:t>
      </w:r>
    </w:p>
    <w:p w:rsidR="00F05DE3" w:rsidRPr="00F05DE3" w:rsidRDefault="00F05DE3" w:rsidP="00BF268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5D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Какой способ быстрее и насколько, если: </w:t>
      </w:r>
    </w:p>
    <w:p w:rsidR="00F05DE3" w:rsidRPr="00F05DE3" w:rsidRDefault="00F05DE3" w:rsidP="00BF2684">
      <w:pPr>
        <w:numPr>
          <w:ilvl w:val="0"/>
          <w:numId w:val="1"/>
        </w:numPr>
        <w:shd w:val="clear" w:color="auto" w:fill="FFFFFF"/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5D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средняя скорость передачи данных по каналу связи составляет 220 бит в секунду; </w:t>
      </w:r>
    </w:p>
    <w:p w:rsidR="00F05DE3" w:rsidRPr="00F05DE3" w:rsidRDefault="00F05DE3" w:rsidP="00BF2684">
      <w:pPr>
        <w:numPr>
          <w:ilvl w:val="0"/>
          <w:numId w:val="1"/>
        </w:numPr>
        <w:shd w:val="clear" w:color="auto" w:fill="FFFFFF"/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05D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объём сжатого архиватором документа равен 20% исходного; </w:t>
      </w:r>
      <w:proofErr w:type="gramEnd"/>
    </w:p>
    <w:p w:rsidR="00F05DE3" w:rsidRPr="00F05DE3" w:rsidRDefault="00F05DE3" w:rsidP="00BF2684">
      <w:pPr>
        <w:numPr>
          <w:ilvl w:val="0"/>
          <w:numId w:val="1"/>
        </w:numPr>
        <w:shd w:val="clear" w:color="auto" w:fill="FFFFFF"/>
        <w:tabs>
          <w:tab w:val="clear" w:pos="720"/>
          <w:tab w:val="num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5D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время, требуемое на сжатие документа, – 5 секунд, на распаковку – 1 секунда? </w:t>
      </w:r>
    </w:p>
    <w:p w:rsidR="00BF2684" w:rsidRDefault="00BF2684" w:rsidP="00BF268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5DE3" w:rsidRPr="00F05DE3" w:rsidRDefault="00BF2684" w:rsidP="00BF268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Пояснение: </w:t>
      </w:r>
      <w:r w:rsidR="00F05DE3" w:rsidRPr="00F05D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ответе напишите букву</w:t>
      </w:r>
      <w:proofErr w:type="gramStart"/>
      <w:r w:rsidR="00F05DE3" w:rsidRPr="00F05D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="00F05DE3" w:rsidRPr="00F05D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если быстрее способ А, или Б, если быстрее способ Б. Сразу после буквы напишите число, обозначающее, на сколько секунд один способ быстрее другого. Так, например, если способ</w:t>
      </w:r>
      <w:proofErr w:type="gramStart"/>
      <w:r w:rsidR="00F05DE3" w:rsidRPr="00F05D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</w:t>
      </w:r>
      <w:proofErr w:type="gramEnd"/>
      <w:r w:rsidR="00F05DE3" w:rsidRPr="00F05D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быстрее способа А на 23 секунды, в ответе нужно написать Б23. Единиц измерения «секунд», «сек.», «</w:t>
      </w:r>
      <w:proofErr w:type="gramStart"/>
      <w:r w:rsidR="00F05DE3" w:rsidRPr="00F05D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="00F05DE3" w:rsidRPr="00F05D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.» к ответу добавлять не нужно. </w:t>
      </w:r>
    </w:p>
    <w:sectPr w:rsidR="00F05DE3" w:rsidRPr="00F05DE3" w:rsidSect="00BF268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83310"/>
    <w:multiLevelType w:val="multilevel"/>
    <w:tmpl w:val="CBBA4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oNotDisplayPageBoundaries/>
  <w:proofState w:spelling="clean" w:grammar="clean"/>
  <w:defaultTabStop w:val="708"/>
  <w:characterSpacingControl w:val="doNotCompress"/>
  <w:compat/>
  <w:rsids>
    <w:rsidRoot w:val="00ED043E"/>
    <w:rsid w:val="00076538"/>
    <w:rsid w:val="000E6CD9"/>
    <w:rsid w:val="00204684"/>
    <w:rsid w:val="00660B0F"/>
    <w:rsid w:val="00827C32"/>
    <w:rsid w:val="009516CC"/>
    <w:rsid w:val="00B67707"/>
    <w:rsid w:val="00BF2684"/>
    <w:rsid w:val="00ED043E"/>
    <w:rsid w:val="00F05D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6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04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ED04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4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468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F05DE3"/>
    <w:rPr>
      <w:rFonts w:ascii="Arial" w:hAnsi="Arial" w:cs="Arial" w:hint="default"/>
      <w:b w:val="0"/>
      <w:bCs w:val="0"/>
      <w:i w:val="0"/>
      <w:iCs w:val="0"/>
      <w:strike w:val="0"/>
      <w:dstrike w:val="0"/>
      <w:color w:val="212183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5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75677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91793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151151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117236">
                      <w:marLeft w:val="0"/>
                      <w:marRight w:val="0"/>
                      <w:marTop w:val="10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349739">
                      <w:marLeft w:val="0"/>
                      <w:marRight w:val="0"/>
                      <w:marTop w:val="10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2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7048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47669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447996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711446">
                      <w:marLeft w:val="0"/>
                      <w:marRight w:val="0"/>
                      <w:marTop w:val="10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991153">
                      <w:marLeft w:val="0"/>
                      <w:marRight w:val="0"/>
                      <w:marTop w:val="10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44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792798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386986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684976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543105">
                      <w:marLeft w:val="0"/>
                      <w:marRight w:val="0"/>
                      <w:marTop w:val="10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971239">
                      <w:marLeft w:val="0"/>
                      <w:marRight w:val="0"/>
                      <w:marTop w:val="10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097887">
                      <w:marLeft w:val="0"/>
                      <w:marRight w:val="0"/>
                      <w:marTop w:val="10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654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398685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396938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914143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801392">
                      <w:marLeft w:val="0"/>
                      <w:marRight w:val="0"/>
                      <w:marTop w:val="10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313265">
                      <w:marLeft w:val="0"/>
                      <w:marRight w:val="0"/>
                      <w:marTop w:val="10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40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51936">
          <w:marLeft w:val="0"/>
          <w:marRight w:val="0"/>
          <w:marTop w:val="10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35229">
              <w:marLeft w:val="0"/>
              <w:marRight w:val="0"/>
              <w:marTop w:val="10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676832">
                  <w:marLeft w:val="0"/>
                  <w:marRight w:val="0"/>
                  <w:marTop w:val="10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58483">
                      <w:marLeft w:val="0"/>
                      <w:marRight w:val="0"/>
                      <w:marTop w:val="10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150876">
                      <w:marLeft w:val="0"/>
                      <w:marRight w:val="0"/>
                      <w:marTop w:val="10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76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66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41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37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8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79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879510">
                              <w:marLeft w:val="144"/>
                              <w:marRight w:val="144"/>
                              <w:marTop w:val="144"/>
                              <w:marBottom w:val="14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500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982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559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221027">
                                              <w:marLeft w:val="48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1515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7468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793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Солнышко</dc:creator>
  <cp:lastModifiedBy>Солнышко</cp:lastModifiedBy>
  <cp:revision>2</cp:revision>
  <dcterms:created xsi:type="dcterms:W3CDTF">2015-12-12T21:22:00Z</dcterms:created>
  <dcterms:modified xsi:type="dcterms:W3CDTF">2015-12-12T21:22:00Z</dcterms:modified>
</cp:coreProperties>
</file>